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2"/>
        <w:rPr>
          <w:rFonts w:ascii="Times New Roman"/>
          <w:sz w:val="18"/>
        </w:rPr>
      </w:pPr>
    </w:p>
    <w:p>
      <w:pPr>
        <w:pStyle w:val="Heading1"/>
      </w:pPr>
      <w:r>
        <w:rPr/>
        <w:t>*With C.H.A.</w:t>
      </w:r>
    </w:p>
    <w:p>
      <w:pPr>
        <w:spacing w:before="75"/>
        <w:ind w:left="91" w:right="4348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  <w:u w:val="single"/>
        </w:rPr>
        <w:t>DECLARATION</w:t>
      </w:r>
    </w:p>
    <w:p>
      <w:pPr>
        <w:pStyle w:val="BodyText"/>
        <w:spacing w:before="65"/>
        <w:ind w:left="91" w:right="4364"/>
        <w:jc w:val="center"/>
      </w:pPr>
      <w:r>
        <w:rPr/>
        <w:t>To be signed by an Importer</w:t>
      </w:r>
    </w:p>
    <w:p>
      <w:pPr>
        <w:spacing w:after="0"/>
        <w:jc w:val="center"/>
        <w:sectPr>
          <w:type w:val="continuous"/>
          <w:pgSz w:w="11900" w:h="16840"/>
          <w:pgMar w:top="660" w:bottom="280" w:left="680" w:right="460"/>
          <w:cols w:num="2" w:equalWidth="0">
            <w:col w:w="1084" w:space="3178"/>
            <w:col w:w="6498"/>
          </w:cols>
        </w:sectPr>
      </w:pPr>
    </w:p>
    <w:p>
      <w:pPr>
        <w:pStyle w:val="BodyText"/>
        <w:spacing w:line="297" w:lineRule="auto" w:before="74"/>
        <w:ind w:left="110" w:right="815"/>
        <w:jc w:val="both"/>
      </w:pPr>
      <w:r>
        <w:rPr/>
        <w:t>I/We declare that the contents of Invoice no(s) &amp; Date of and of other documents relating to the goods covered by the said invoice(s) and presented herewith are true and correctin every respect.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jc w:val="both"/>
      </w:pPr>
      <w:r>
        <w:rPr/>
        <w:t>* or Without C.H.A.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  <w:tab w:pos="811" w:val="left" w:leader="none"/>
        </w:tabs>
        <w:spacing w:line="292" w:lineRule="auto" w:before="77" w:after="0"/>
        <w:ind w:left="810" w:right="218" w:hanging="700"/>
        <w:jc w:val="both"/>
        <w:rPr>
          <w:sz w:val="16"/>
        </w:rPr>
      </w:pPr>
      <w:r>
        <w:rPr>
          <w:sz w:val="16"/>
        </w:rPr>
        <w:t>I/We declare that the contents of this Bill of entry for goods imported against bill of lading no. dated are in accordance with the Invoice </w:t>
      </w:r>
      <w:r>
        <w:rPr>
          <w:spacing w:val="-6"/>
          <w:sz w:val="16"/>
        </w:rPr>
        <w:t>No. </w:t>
      </w:r>
      <w:r>
        <w:rPr>
          <w:sz w:val="16"/>
        </w:rPr>
        <w:t>Date and other documents presented herewith. I/We also declare that the contents of the above mentioned invoice(s) and documents are true and corract in every respect.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  <w:tab w:pos="811" w:val="left" w:leader="none"/>
        </w:tabs>
        <w:spacing w:line="292" w:lineRule="auto" w:before="2" w:after="0"/>
        <w:ind w:left="810" w:right="263" w:hanging="700"/>
        <w:jc w:val="left"/>
        <w:rPr>
          <w:sz w:val="16"/>
        </w:rPr>
      </w:pPr>
      <w:r>
        <w:rPr>
          <w:sz w:val="16"/>
        </w:rPr>
        <w:t>I/We declare that I/We have not receive and do not know any other documents or information showing a different price, value, (including local payment whether as commission or otherwise) quantity or description of the said goods and that if any time hereafter, I/We </w:t>
      </w:r>
      <w:r>
        <w:rPr>
          <w:spacing w:val="-3"/>
          <w:sz w:val="16"/>
        </w:rPr>
        <w:t>discover </w:t>
      </w:r>
      <w:r>
        <w:rPr>
          <w:sz w:val="16"/>
        </w:rPr>
        <w:t>any information showing a different state of fact, I/We will immediately make the same known to the commissioner of</w:t>
      </w:r>
      <w:r>
        <w:rPr>
          <w:spacing w:val="-1"/>
          <w:sz w:val="16"/>
        </w:rPr>
        <w:t> </w:t>
      </w:r>
      <w:r>
        <w:rPr>
          <w:sz w:val="16"/>
        </w:rPr>
        <w:t>customs.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  <w:tab w:pos="811" w:val="left" w:leader="none"/>
        </w:tabs>
        <w:spacing w:line="240" w:lineRule="auto" w:before="2" w:after="0"/>
        <w:ind w:left="810" w:right="0" w:hanging="701"/>
        <w:jc w:val="left"/>
        <w:rPr>
          <w:sz w:val="16"/>
        </w:rPr>
      </w:pPr>
      <w:r>
        <w:rPr>
          <w:sz w:val="16"/>
        </w:rPr>
        <w:t>I/We declare that goods covered by the bill of entry have been imported on an outright purchase/consignment</w:t>
      </w:r>
      <w:r>
        <w:rPr>
          <w:spacing w:val="-1"/>
          <w:sz w:val="16"/>
        </w:rPr>
        <w:t> </w:t>
      </w:r>
      <w:r>
        <w:rPr>
          <w:sz w:val="16"/>
        </w:rPr>
        <w:t>account.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  <w:tab w:pos="811" w:val="left" w:leader="none"/>
        </w:tabs>
        <w:spacing w:line="240" w:lineRule="auto" w:before="73" w:after="0"/>
        <w:ind w:left="810" w:right="0" w:hanging="701"/>
        <w:jc w:val="left"/>
        <w:rPr>
          <w:sz w:val="16"/>
        </w:rPr>
      </w:pPr>
      <w:r>
        <w:rPr>
          <w:sz w:val="16"/>
        </w:rPr>
        <w:t>I/We am /are not connected with the suppliers/manufacturers</w:t>
      </w:r>
      <w:r>
        <w:rPr>
          <w:spacing w:val="-1"/>
          <w:sz w:val="16"/>
        </w:rPr>
        <w:t> </w:t>
      </w:r>
      <w:r>
        <w:rPr>
          <w:sz w:val="16"/>
        </w:rPr>
        <w:t>as:</w:t>
      </w:r>
    </w:p>
    <w:p>
      <w:pPr>
        <w:pStyle w:val="ListParagraph"/>
        <w:numPr>
          <w:ilvl w:val="1"/>
          <w:numId w:val="1"/>
        </w:numPr>
        <w:tabs>
          <w:tab w:pos="1308" w:val="left" w:leader="none"/>
          <w:tab w:pos="1309" w:val="left" w:leader="none"/>
        </w:tabs>
        <w:spacing w:line="240" w:lineRule="auto" w:before="72" w:after="0"/>
        <w:ind w:left="1308" w:right="0" w:hanging="499"/>
        <w:jc w:val="left"/>
        <w:rPr>
          <w:sz w:val="16"/>
        </w:rPr>
      </w:pPr>
      <w:r>
        <w:rPr>
          <w:sz w:val="16"/>
        </w:rPr>
        <w:t>Agent Distributors / Indenter / Branch / subsidiary / concessionaire</w:t>
      </w:r>
      <w:r>
        <w:rPr>
          <w:spacing w:val="-1"/>
          <w:sz w:val="16"/>
        </w:rPr>
        <w:t> </w:t>
      </w:r>
      <w:r>
        <w:rPr>
          <w:sz w:val="16"/>
        </w:rPr>
        <w:t>And</w:t>
      </w:r>
    </w:p>
    <w:p>
      <w:pPr>
        <w:pStyle w:val="ListParagraph"/>
        <w:numPr>
          <w:ilvl w:val="1"/>
          <w:numId w:val="1"/>
        </w:numPr>
        <w:tabs>
          <w:tab w:pos="1308" w:val="left" w:leader="none"/>
          <w:tab w:pos="1309" w:val="left" w:leader="none"/>
        </w:tabs>
        <w:spacing w:line="240" w:lineRule="auto" w:before="72" w:after="0"/>
        <w:ind w:left="1308" w:right="0" w:hanging="499"/>
        <w:jc w:val="left"/>
        <w:rPr>
          <w:sz w:val="16"/>
        </w:rPr>
      </w:pPr>
      <w:r>
        <w:rPr>
          <w:sz w:val="16"/>
        </w:rPr>
        <w:t>Collaborator entitled to the use of trade mark, paitant or</w:t>
      </w:r>
      <w:r>
        <w:rPr>
          <w:spacing w:val="-1"/>
          <w:sz w:val="16"/>
        </w:rPr>
        <w:t> </w:t>
      </w:r>
      <w:r>
        <w:rPr>
          <w:sz w:val="16"/>
        </w:rPr>
        <w:t>designee</w:t>
      </w:r>
    </w:p>
    <w:p>
      <w:pPr>
        <w:pStyle w:val="ListParagraph"/>
        <w:numPr>
          <w:ilvl w:val="1"/>
          <w:numId w:val="1"/>
        </w:numPr>
        <w:tabs>
          <w:tab w:pos="1308" w:val="left" w:leader="none"/>
          <w:tab w:pos="1309" w:val="left" w:leader="none"/>
        </w:tabs>
        <w:spacing w:line="240" w:lineRule="auto" w:before="73" w:after="0"/>
        <w:ind w:left="1308" w:right="0" w:hanging="499"/>
        <w:jc w:val="left"/>
        <w:rPr>
          <w:sz w:val="16"/>
        </w:rPr>
      </w:pPr>
      <w:r>
        <w:rPr>
          <w:sz w:val="16"/>
        </w:rPr>
        <w:t>Otherwise than as ordinary importers or</w:t>
      </w:r>
      <w:r>
        <w:rPr>
          <w:spacing w:val="-1"/>
          <w:sz w:val="16"/>
        </w:rPr>
        <w:t> </w:t>
      </w:r>
      <w:r>
        <w:rPr>
          <w:sz w:val="16"/>
        </w:rPr>
        <w:t>buyers.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  <w:tab w:pos="811" w:val="left" w:leader="none"/>
        </w:tabs>
        <w:spacing w:line="292" w:lineRule="auto" w:before="72" w:after="0"/>
        <w:ind w:left="810" w:right="315" w:hanging="700"/>
        <w:jc w:val="left"/>
        <w:rPr>
          <w:sz w:val="16"/>
        </w:rPr>
      </w:pPr>
      <w:r>
        <w:rPr>
          <w:sz w:val="16"/>
        </w:rPr>
        <w:t>I/We declared that the method of invoicing has not changed since the date on which my/our book of account and/or agreement with </w:t>
      </w:r>
      <w:r>
        <w:rPr>
          <w:spacing w:val="-6"/>
          <w:sz w:val="16"/>
        </w:rPr>
        <w:t>the </w:t>
      </w:r>
      <w:r>
        <w:rPr>
          <w:sz w:val="16"/>
        </w:rPr>
        <w:t>suppliers were examined previously by custom</w:t>
      </w:r>
      <w:r>
        <w:rPr>
          <w:spacing w:val="-1"/>
          <w:sz w:val="16"/>
        </w:rPr>
        <w:t> </w:t>
      </w:r>
      <w:r>
        <w:rPr>
          <w:sz w:val="16"/>
        </w:rPr>
        <w:t>house.</w:t>
      </w:r>
    </w:p>
    <w:p>
      <w:pPr>
        <w:pStyle w:val="BodyText"/>
        <w:spacing w:before="4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660" w:bottom="280" w:left="680" w:right="460"/>
        </w:sectPr>
      </w:pPr>
    </w:p>
    <w:p>
      <w:pPr>
        <w:pStyle w:val="BodyText"/>
        <w:spacing w:before="95"/>
        <w:ind w:left="110"/>
      </w:pPr>
      <w:r>
        <w:rPr/>
        <w:t>N.B.:- Strike out whichever is inapplicable.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44"/>
        <w:ind w:right="111"/>
        <w:jc w:val="right"/>
      </w:pPr>
      <w:r>
        <w:rPr/>
        <w:t>For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1"/>
        <w:ind w:left="110"/>
      </w:pPr>
      <w:r>
        <w:rPr/>
        <w:t>Authorised</w:t>
      </w:r>
      <w:r>
        <w:rPr>
          <w:spacing w:val="-1"/>
        </w:rPr>
        <w:t> </w:t>
      </w:r>
      <w:r>
        <w:rPr/>
        <w:t>Signatory</w:t>
      </w:r>
    </w:p>
    <w:p>
      <w:pPr>
        <w:spacing w:after="0"/>
        <w:sectPr>
          <w:type w:val="continuous"/>
          <w:pgSz w:w="11900" w:h="16840"/>
          <w:pgMar w:top="660" w:bottom="280" w:left="680" w:right="460"/>
          <w:cols w:num="2" w:equalWidth="0">
            <w:col w:w="3139" w:space="5909"/>
            <w:col w:w="171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0"/>
        <w:ind w:left="4706" w:right="4703" w:firstLine="0"/>
        <w:jc w:val="center"/>
        <w:rPr>
          <w:b/>
          <w:sz w:val="18"/>
        </w:rPr>
      </w:pPr>
      <w:r>
        <w:rPr>
          <w:b/>
          <w:sz w:val="18"/>
          <w:u w:val="single"/>
        </w:rPr>
        <w:t>DECLARATION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  <w:tab w:pos="811" w:val="left" w:leader="none"/>
        </w:tabs>
        <w:spacing w:line="295" w:lineRule="auto" w:before="76" w:after="0"/>
        <w:ind w:left="810" w:right="378" w:hanging="700"/>
        <w:jc w:val="left"/>
        <w:rPr>
          <w:sz w:val="16"/>
        </w:rPr>
      </w:pPr>
      <w:r>
        <w:rPr>
          <w:sz w:val="16"/>
        </w:rPr>
        <w:t>The value of packages or containers/the like in which the goods or packed is include in the value for which the goods contained there </w:t>
      </w:r>
      <w:r>
        <w:rPr>
          <w:spacing w:val="-9"/>
          <w:sz w:val="16"/>
        </w:rPr>
        <w:t>in </w:t>
      </w:r>
      <w:r>
        <w:rPr>
          <w:sz w:val="16"/>
        </w:rPr>
        <w:t>have been invoice.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  <w:tab w:pos="811" w:val="left" w:leader="none"/>
        </w:tabs>
        <w:spacing w:line="292" w:lineRule="auto" w:before="0" w:after="0"/>
        <w:ind w:left="810" w:right="333" w:hanging="700"/>
        <w:jc w:val="left"/>
        <w:rPr>
          <w:sz w:val="16"/>
        </w:rPr>
      </w:pPr>
      <w:r>
        <w:rPr>
          <w:sz w:val="16"/>
        </w:rPr>
        <w:t>The goods are not packed in packages or containers or the like which or of a permanant character and accordingly strong enough to </w:t>
      </w:r>
      <w:r>
        <w:rPr>
          <w:spacing w:val="-9"/>
          <w:sz w:val="16"/>
        </w:rPr>
        <w:t>be </w:t>
      </w:r>
      <w:r>
        <w:rPr>
          <w:sz w:val="16"/>
        </w:rPr>
        <w:t>suitable for reaputed use and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  <w:tab w:pos="811" w:val="left" w:leader="none"/>
        </w:tabs>
        <w:spacing w:line="292" w:lineRule="auto" w:before="0" w:after="0"/>
        <w:ind w:left="810" w:right="600" w:hanging="700"/>
        <w:jc w:val="left"/>
        <w:rPr>
          <w:sz w:val="16"/>
        </w:rPr>
      </w:pPr>
      <w:r>
        <w:rPr>
          <w:sz w:val="16"/>
        </w:rPr>
        <w:t>The packages or the containers or the like in which the good are packed are such as are normally used in the trade for packing </w:t>
      </w:r>
      <w:r>
        <w:rPr>
          <w:spacing w:val="-5"/>
          <w:sz w:val="16"/>
        </w:rPr>
        <w:t>such </w:t>
      </w:r>
      <w:r>
        <w:rPr>
          <w:sz w:val="16"/>
        </w:rPr>
        <w:t>goods.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  <w:tab w:pos="811" w:val="left" w:leader="none"/>
        </w:tabs>
        <w:spacing w:line="240" w:lineRule="auto" w:before="1" w:after="0"/>
        <w:ind w:left="810" w:right="0" w:hanging="701"/>
        <w:jc w:val="left"/>
        <w:rPr>
          <w:sz w:val="16"/>
        </w:rPr>
      </w:pPr>
      <w:r>
        <w:rPr>
          <w:sz w:val="16"/>
        </w:rPr>
        <w:t>Approximate value of empty container rs.</w:t>
      </w:r>
    </w:p>
    <w:p>
      <w:pPr>
        <w:pStyle w:val="BodyText"/>
        <w:spacing w:before="73"/>
        <w:ind w:right="111"/>
        <w:jc w:val="right"/>
      </w:pPr>
      <w:r>
        <w:rPr/>
        <w:t>For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1"/>
        <w:ind w:right="114"/>
        <w:jc w:val="right"/>
      </w:pPr>
      <w:r>
        <w:rPr/>
        <w:t>Authorised</w:t>
      </w:r>
      <w:r>
        <w:rPr>
          <w:spacing w:val="-1"/>
        </w:rPr>
        <w:t> </w:t>
      </w:r>
      <w:r>
        <w:rPr/>
        <w:t>Signatory</w:t>
      </w:r>
    </w:p>
    <w:sectPr>
      <w:type w:val="continuous"/>
      <w:pgSz w:w="11900" w:h="16840"/>
      <w:pgMar w:top="660" w:bottom="280" w:left="6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810" w:hanging="700"/>
        <w:jc w:val="left"/>
      </w:pPr>
      <w:rPr>
        <w:rFonts w:hint="default" w:ascii="Arial" w:hAnsi="Arial" w:eastAsia="Arial" w:cs="Arial"/>
        <w:w w:val="99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814" w:hanging="70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08" w:hanging="70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02" w:hanging="70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96" w:hanging="70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90" w:hanging="70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84" w:hanging="70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78" w:hanging="70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772" w:hanging="70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0" w:hanging="700"/>
        <w:jc w:val="left"/>
      </w:pPr>
      <w:rPr>
        <w:rFonts w:hint="default" w:ascii="Arial" w:hAnsi="Arial" w:eastAsia="Arial" w:cs="Arial"/>
        <w:spacing w:val="-6"/>
        <w:w w:val="99"/>
        <w:sz w:val="16"/>
        <w:szCs w:val="16"/>
        <w:lang w:val="en-US" w:eastAsia="en-US" w:bidi="en-US"/>
      </w:rPr>
    </w:lvl>
    <w:lvl w:ilvl="1">
      <w:start w:val="1"/>
      <w:numFmt w:val="lowerLetter"/>
      <w:lvlText w:val="(%2)"/>
      <w:lvlJc w:val="left"/>
      <w:pPr>
        <w:ind w:left="1308" w:hanging="499"/>
        <w:jc w:val="left"/>
      </w:pPr>
      <w:rPr>
        <w:rFonts w:hint="default" w:ascii="Arial" w:hAnsi="Arial" w:eastAsia="Arial" w:cs="Arial"/>
        <w:w w:val="99"/>
        <w:sz w:val="16"/>
        <w:szCs w:val="16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51" w:hanging="499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02" w:hanging="49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53" w:hanging="49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04" w:hanging="49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5" w:hanging="49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06" w:hanging="49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657" w:hanging="499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 w:cs="Arial"/>
      <w:b/>
      <w:bCs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72"/>
      <w:ind w:left="810" w:hanging="700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 Computer</dc:creator>
  <dcterms:created xsi:type="dcterms:W3CDTF">2019-12-04T11:56:45Z</dcterms:created>
  <dcterms:modified xsi:type="dcterms:W3CDTF">2019-12-04T11:56:45Z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2017-03-04T00:00:00Z</vt:filetime>
  </property>
  <property fmtid="{D5CDD505-2E9C-101B-9397-08002B2CF9AE}" pid="3" name="Creator">
    <vt:lpwstr>Ons Computer</vt:lpwstr>
  </property>
  <property fmtid="{D5CDD505-2E9C-101B-9397-08002B2CF9AE}" pid="4" name="LastSaved">
    <vt:filetime>2017-03-04T00:00:00Z</vt:filetime>
  </property>
</Properties>
</file>